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8D302" w14:textId="77777777" w:rsidR="00160F6E" w:rsidRDefault="00266FCE" w:rsidP="00AC408F">
      <w:pPr>
        <w:tabs>
          <w:tab w:val="left" w:pos="340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hAnsi="Times New Roman" w:cs="Times New Roman"/>
          <w:sz w:val="24"/>
          <w:szCs w:val="24"/>
        </w:rPr>
        <w:tab/>
      </w:r>
    </w:p>
    <w:p w14:paraId="77E3DAC0" w14:textId="77777777" w:rsidR="00AC408F" w:rsidRPr="00725AE0" w:rsidRDefault="00266FCE" w:rsidP="00AC408F">
      <w:pPr>
        <w:tabs>
          <w:tab w:val="left" w:pos="340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4BEEA8" w14:textId="77777777" w:rsidR="001D6A2C" w:rsidRPr="00725AE0" w:rsidRDefault="00266FCE" w:rsidP="00AC408F">
      <w:pPr>
        <w:tabs>
          <w:tab w:val="left" w:pos="3406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0FAD6D" w14:textId="77777777" w:rsidR="001D6A2C" w:rsidRPr="00725AE0" w:rsidRDefault="00266FCE" w:rsidP="00AC408F">
      <w:pPr>
        <w:tabs>
          <w:tab w:val="left" w:pos="3406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766C14" w14:textId="77777777" w:rsidR="008C3B7C" w:rsidRDefault="00266FCE" w:rsidP="00AC40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hAnsi="Times New Roman" w:cs="Times New Roman"/>
          <w:sz w:val="24"/>
          <w:szCs w:val="24"/>
        </w:rPr>
        <w:tab/>
      </w:r>
    </w:p>
    <w:p w14:paraId="137CF4F5" w14:textId="757C8E92" w:rsidR="001D6A2C" w:rsidRPr="00725AE0" w:rsidRDefault="00266FCE" w:rsidP="00AC40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25A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Principles of Business: The banking and Currency System in the U.S</w:t>
      </w:r>
      <w:r w:rsidRPr="00725AE0">
        <w:rPr>
          <w:rFonts w:ascii="Times New Roman" w:hAnsi="Times New Roman" w:cs="Times New Roman"/>
          <w:sz w:val="24"/>
          <w:szCs w:val="24"/>
        </w:rPr>
        <w:tab/>
      </w:r>
    </w:p>
    <w:p w14:paraId="3BCE23FC" w14:textId="77777777" w:rsidR="00160F6E" w:rsidRPr="00725AE0" w:rsidRDefault="00266FCE" w:rsidP="00AC408F">
      <w:pPr>
        <w:tabs>
          <w:tab w:val="left" w:pos="3406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725AE0">
        <w:rPr>
          <w:rFonts w:ascii="Times New Roman" w:hAnsi="Times New Roman" w:cs="Times New Roman"/>
          <w:sz w:val="24"/>
          <w:szCs w:val="24"/>
        </w:rPr>
        <w:t>Name</w:t>
      </w:r>
    </w:p>
    <w:p w14:paraId="6E47513D" w14:textId="77777777" w:rsidR="00160F6E" w:rsidRPr="00725AE0" w:rsidRDefault="00266FCE" w:rsidP="00AC408F">
      <w:pPr>
        <w:tabs>
          <w:tab w:val="left" w:pos="3406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hAnsi="Times New Roman" w:cs="Times New Roman"/>
          <w:sz w:val="24"/>
          <w:szCs w:val="24"/>
        </w:rPr>
        <w:t xml:space="preserve">Institutional </w:t>
      </w:r>
      <w:r w:rsidRPr="00725AE0">
        <w:rPr>
          <w:rFonts w:ascii="Times New Roman" w:hAnsi="Times New Roman" w:cs="Times New Roman"/>
          <w:sz w:val="24"/>
          <w:szCs w:val="24"/>
        </w:rPr>
        <w:t>Affiliations</w:t>
      </w:r>
    </w:p>
    <w:p w14:paraId="41047112" w14:textId="77777777" w:rsidR="00160F6E" w:rsidRPr="00725AE0" w:rsidRDefault="00266FCE" w:rsidP="00AC408F">
      <w:pPr>
        <w:tabs>
          <w:tab w:val="left" w:pos="340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728632" w14:textId="77777777" w:rsidR="00160F6E" w:rsidRPr="00725AE0" w:rsidRDefault="00266FCE" w:rsidP="00AC408F">
      <w:pPr>
        <w:tabs>
          <w:tab w:val="left" w:pos="340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931104" w14:textId="77777777" w:rsidR="00160F6E" w:rsidRPr="00725AE0" w:rsidRDefault="00266FCE" w:rsidP="00AC408F">
      <w:pPr>
        <w:tabs>
          <w:tab w:val="left" w:pos="340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00B306" w14:textId="77777777" w:rsidR="00160F6E" w:rsidRPr="00725AE0" w:rsidRDefault="00266FCE" w:rsidP="00AC408F">
      <w:pPr>
        <w:tabs>
          <w:tab w:val="left" w:pos="3406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hAnsi="Times New Roman" w:cs="Times New Roman"/>
          <w:sz w:val="24"/>
          <w:szCs w:val="24"/>
        </w:rPr>
        <w:br w:type="page"/>
      </w:r>
    </w:p>
    <w:p w14:paraId="74E0CE95" w14:textId="77777777" w:rsidR="00725AE0" w:rsidRPr="00725AE0" w:rsidRDefault="00266FCE" w:rsidP="00AC40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Principles of Business: The banking and Currency System in the U.S</w:t>
      </w:r>
    </w:p>
    <w:p w14:paraId="6F622F6C" w14:textId="7E895BF7" w:rsidR="002E6EF2" w:rsidRPr="00725AE0" w:rsidRDefault="00266FCE" w:rsidP="00AC408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What are three ways that the Federal Reserve Board controls the </w:t>
      </w:r>
      <w:r w:rsidRPr="00725AE0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nation’s</w:t>
      </w:r>
      <w:r w:rsidRPr="00725AE0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money supply?</w:t>
      </w:r>
      <w:r w:rsidRPr="00725A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 </w:t>
      </w:r>
      <w:hyperlink r:id="rId7" w:tgtFrame="_blank" w:history="1">
        <w:r w:rsidRPr="00725AE0">
          <w:rPr>
            <w:rStyle w:val="Hyperlink"/>
            <w:rFonts w:ascii="Times New Roman" w:hAnsi="Times New Roman" w:cs="Times New Roman"/>
            <w:color w:val="1155CC"/>
            <w:sz w:val="24"/>
            <w:szCs w:val="24"/>
          </w:rPr>
          <w:t>https://www.federalreserve.gov/monetarypolicy/beigebook/beigebook2008.htm</w:t>
        </w:r>
      </w:hyperlink>
      <w:r w:rsidRPr="00725AE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 </w:t>
      </w:r>
    </w:p>
    <w:p w14:paraId="24C247D5" w14:textId="77777777" w:rsidR="00084EF8" w:rsidRPr="00725AE0" w:rsidRDefault="00266FCE" w:rsidP="00AC4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hAnsi="Times New Roman" w:cs="Times New Roman"/>
          <w:sz w:val="24"/>
          <w:szCs w:val="24"/>
        </w:rPr>
        <w:t xml:space="preserve">The first way which the federal reserve board controls the </w:t>
      </w:r>
      <w:r w:rsidRPr="00725AE0">
        <w:rPr>
          <w:rFonts w:ascii="Times New Roman" w:hAnsi="Times New Roman" w:cs="Times New Roman"/>
          <w:sz w:val="24"/>
          <w:szCs w:val="24"/>
        </w:rPr>
        <w:t>nation’s</w:t>
      </w:r>
      <w:r w:rsidRPr="00725AE0">
        <w:rPr>
          <w:rFonts w:ascii="Times New Roman" w:hAnsi="Times New Roman" w:cs="Times New Roman"/>
          <w:sz w:val="24"/>
          <w:szCs w:val="24"/>
        </w:rPr>
        <w:t xml:space="preserve"> money supply is by </w:t>
      </w:r>
      <w:r w:rsidRPr="00725AE0">
        <w:rPr>
          <w:rFonts w:ascii="Times New Roman" w:hAnsi="Times New Roman" w:cs="Times New Roman"/>
          <w:sz w:val="24"/>
          <w:szCs w:val="24"/>
        </w:rPr>
        <w:t xml:space="preserve">ensuring there are stable prices.  </w:t>
      </w:r>
      <w:r w:rsidRPr="00725AE0">
        <w:rPr>
          <w:rFonts w:ascii="Times New Roman" w:hAnsi="Times New Roman" w:cs="Times New Roman"/>
          <w:sz w:val="24"/>
          <w:szCs w:val="24"/>
        </w:rPr>
        <w:t>According to Hall &amp; Reis (2016), Federal</w:t>
      </w:r>
      <w:r w:rsidRPr="00725AE0">
        <w:rPr>
          <w:rFonts w:ascii="Times New Roman" w:hAnsi="Times New Roman" w:cs="Times New Roman"/>
          <w:sz w:val="24"/>
          <w:szCs w:val="24"/>
        </w:rPr>
        <w:t xml:space="preserve"> Reserve board is aggressive enough to facilitate price stability which results to</w:t>
      </w:r>
      <w:r w:rsidRPr="00725AE0">
        <w:rPr>
          <w:rFonts w:ascii="Times New Roman" w:hAnsi="Times New Roman" w:cs="Times New Roman"/>
          <w:sz w:val="24"/>
          <w:szCs w:val="24"/>
        </w:rPr>
        <w:t xml:space="preserve"> financial s</w:t>
      </w:r>
      <w:r w:rsidRPr="00725AE0">
        <w:rPr>
          <w:rFonts w:ascii="Times New Roman" w:hAnsi="Times New Roman" w:cs="Times New Roman"/>
          <w:sz w:val="24"/>
          <w:szCs w:val="24"/>
        </w:rPr>
        <w:t xml:space="preserve">tability </w:t>
      </w:r>
      <w:r w:rsidRPr="00725AE0">
        <w:rPr>
          <w:rFonts w:ascii="Times New Roman" w:hAnsi="Times New Roman" w:cs="Times New Roman"/>
          <w:sz w:val="24"/>
          <w:szCs w:val="24"/>
        </w:rPr>
        <w:t>in the country. Again, it aims at</w:t>
      </w:r>
      <w:r w:rsidRPr="00725AE0">
        <w:rPr>
          <w:rFonts w:ascii="Times New Roman" w:hAnsi="Times New Roman" w:cs="Times New Roman"/>
          <w:sz w:val="24"/>
          <w:szCs w:val="24"/>
        </w:rPr>
        <w:t xml:space="preserve"> ensuring that the</w:t>
      </w:r>
      <w:r w:rsidRPr="00725AE0">
        <w:rPr>
          <w:rFonts w:ascii="Times New Roman" w:hAnsi="Times New Roman" w:cs="Times New Roman"/>
          <w:sz w:val="24"/>
          <w:szCs w:val="24"/>
        </w:rPr>
        <w:t xml:space="preserve"> government </w:t>
      </w:r>
      <w:r w:rsidRPr="00725AE0">
        <w:rPr>
          <w:rFonts w:ascii="Times New Roman" w:hAnsi="Times New Roman" w:cs="Times New Roman"/>
          <w:sz w:val="24"/>
          <w:szCs w:val="24"/>
        </w:rPr>
        <w:t xml:space="preserve">can respond to </w:t>
      </w:r>
      <w:r w:rsidRPr="00725AE0">
        <w:rPr>
          <w:rFonts w:ascii="Times New Roman" w:hAnsi="Times New Roman" w:cs="Times New Roman"/>
          <w:sz w:val="24"/>
          <w:szCs w:val="24"/>
        </w:rPr>
        <w:t>disruptions</w:t>
      </w:r>
      <w:r w:rsidRPr="00725AE0">
        <w:rPr>
          <w:rFonts w:ascii="Times New Roman" w:hAnsi="Times New Roman" w:cs="Times New Roman"/>
          <w:sz w:val="24"/>
          <w:szCs w:val="24"/>
        </w:rPr>
        <w:t xml:space="preserve"> that occur in finance sectors</w:t>
      </w:r>
      <w:r w:rsidRPr="00725AE0">
        <w:rPr>
          <w:rFonts w:ascii="Times New Roman" w:hAnsi="Times New Roman" w:cs="Times New Roman"/>
          <w:sz w:val="24"/>
          <w:szCs w:val="24"/>
        </w:rPr>
        <w:t xml:space="preserve">. High </w:t>
      </w:r>
      <w:r w:rsidRPr="00725AE0">
        <w:rPr>
          <w:rFonts w:ascii="Times New Roman" w:hAnsi="Times New Roman" w:cs="Times New Roman"/>
          <w:sz w:val="24"/>
          <w:szCs w:val="24"/>
        </w:rPr>
        <w:t>price</w:t>
      </w:r>
      <w:r w:rsidRPr="00725AE0">
        <w:rPr>
          <w:rFonts w:ascii="Times New Roman" w:hAnsi="Times New Roman" w:cs="Times New Roman"/>
          <w:sz w:val="24"/>
          <w:szCs w:val="24"/>
        </w:rPr>
        <w:t xml:space="preserve"> stability asserts that the rate of inflation is relatively low hence people do not waste resources in attempts to protect themselves from inflation. </w:t>
      </w:r>
      <w:r w:rsidRPr="00725AE0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Pr="00725AE0">
        <w:rPr>
          <w:rFonts w:ascii="Times New Roman" w:hAnsi="Times New Roman" w:cs="Times New Roman"/>
          <w:sz w:val="24"/>
          <w:szCs w:val="24"/>
        </w:rPr>
        <w:t>Federal Reserve Bank</w:t>
      </w:r>
      <w:r w:rsidRPr="00725AE0">
        <w:rPr>
          <w:rFonts w:ascii="Times New Roman" w:hAnsi="Times New Roman" w:cs="Times New Roman"/>
          <w:sz w:val="24"/>
          <w:szCs w:val="24"/>
        </w:rPr>
        <w:t xml:space="preserve"> remain</w:t>
      </w:r>
      <w:r w:rsidRPr="00725AE0">
        <w:rPr>
          <w:rFonts w:ascii="Times New Roman" w:hAnsi="Times New Roman" w:cs="Times New Roman"/>
          <w:sz w:val="24"/>
          <w:szCs w:val="24"/>
        </w:rPr>
        <w:t>s as a very</w:t>
      </w:r>
      <w:r w:rsidRPr="00725AE0">
        <w:rPr>
          <w:rFonts w:ascii="Times New Roman" w:hAnsi="Times New Roman" w:cs="Times New Roman"/>
          <w:sz w:val="24"/>
          <w:szCs w:val="24"/>
        </w:rPr>
        <w:t xml:space="preserve"> crucial</w:t>
      </w:r>
      <w:r w:rsidRPr="00725AE0">
        <w:rPr>
          <w:rFonts w:ascii="Times New Roman" w:hAnsi="Times New Roman" w:cs="Times New Roman"/>
          <w:sz w:val="24"/>
          <w:szCs w:val="24"/>
        </w:rPr>
        <w:t xml:space="preserve"> single actor</w:t>
      </w:r>
      <w:r w:rsidRPr="00725AE0">
        <w:rPr>
          <w:rFonts w:ascii="Times New Roman" w:hAnsi="Times New Roman" w:cs="Times New Roman"/>
          <w:sz w:val="24"/>
          <w:szCs w:val="24"/>
        </w:rPr>
        <w:t xml:space="preserve"> in controlling price stability </w:t>
      </w:r>
      <w:r w:rsidRPr="00725AE0">
        <w:rPr>
          <w:rFonts w:ascii="Times New Roman" w:hAnsi="Times New Roman" w:cs="Times New Roman"/>
          <w:sz w:val="24"/>
          <w:szCs w:val="24"/>
        </w:rPr>
        <w:t xml:space="preserve">in the United </w:t>
      </w:r>
      <w:r w:rsidRPr="00725AE0">
        <w:rPr>
          <w:rFonts w:ascii="Times New Roman" w:hAnsi="Times New Roman" w:cs="Times New Roman"/>
          <w:sz w:val="24"/>
          <w:szCs w:val="24"/>
        </w:rPr>
        <w:t>States</w:t>
      </w:r>
      <w:r w:rsidRPr="00725AE0">
        <w:rPr>
          <w:rFonts w:ascii="Times New Roman" w:hAnsi="Times New Roman" w:cs="Times New Roman"/>
          <w:sz w:val="24"/>
          <w:szCs w:val="24"/>
        </w:rPr>
        <w:t xml:space="preserve"> by providing sound and effective decisions since it oversees and </w:t>
      </w:r>
      <w:r w:rsidRPr="00725AE0">
        <w:rPr>
          <w:rFonts w:ascii="Times New Roman" w:hAnsi="Times New Roman" w:cs="Times New Roman"/>
          <w:sz w:val="24"/>
          <w:szCs w:val="24"/>
        </w:rPr>
        <w:t>controls</w:t>
      </w:r>
      <w:r w:rsidRPr="00725AE0">
        <w:rPr>
          <w:rFonts w:ascii="Times New Roman" w:hAnsi="Times New Roman" w:cs="Times New Roman"/>
          <w:sz w:val="24"/>
          <w:szCs w:val="24"/>
        </w:rPr>
        <w:t xml:space="preserve"> all the sectors in the country.</w:t>
      </w:r>
    </w:p>
    <w:p w14:paraId="4C4A8B1F" w14:textId="24674C94" w:rsidR="00D26AF5" w:rsidRPr="00725AE0" w:rsidRDefault="00266FCE" w:rsidP="00AC4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hAnsi="Times New Roman" w:cs="Times New Roman"/>
          <w:sz w:val="24"/>
          <w:szCs w:val="24"/>
        </w:rPr>
        <w:t xml:space="preserve">Achievement of maximum employment is another way that the </w:t>
      </w:r>
      <w:r w:rsidRPr="00725AE0">
        <w:rPr>
          <w:rFonts w:ascii="Times New Roman" w:hAnsi="Times New Roman" w:cs="Times New Roman"/>
          <w:sz w:val="24"/>
          <w:szCs w:val="24"/>
        </w:rPr>
        <w:t>Federal Reserve</w:t>
      </w:r>
      <w:r w:rsidRPr="00725AE0">
        <w:rPr>
          <w:rFonts w:ascii="Times New Roman" w:hAnsi="Times New Roman" w:cs="Times New Roman"/>
          <w:sz w:val="24"/>
          <w:szCs w:val="24"/>
        </w:rPr>
        <w:t xml:space="preserve"> board </w:t>
      </w:r>
      <w:r w:rsidRPr="00725AE0">
        <w:rPr>
          <w:rFonts w:ascii="Times New Roman" w:hAnsi="Times New Roman" w:cs="Times New Roman"/>
          <w:sz w:val="24"/>
          <w:szCs w:val="24"/>
        </w:rPr>
        <w:t>controls</w:t>
      </w:r>
      <w:r w:rsidRPr="00725AE0">
        <w:rPr>
          <w:rFonts w:ascii="Times New Roman" w:hAnsi="Times New Roman" w:cs="Times New Roman"/>
          <w:sz w:val="24"/>
          <w:szCs w:val="24"/>
        </w:rPr>
        <w:t xml:space="preserve"> the </w:t>
      </w:r>
      <w:r w:rsidRPr="00725AE0">
        <w:rPr>
          <w:rFonts w:ascii="Times New Roman" w:hAnsi="Times New Roman" w:cs="Times New Roman"/>
          <w:sz w:val="24"/>
          <w:szCs w:val="24"/>
        </w:rPr>
        <w:t>nation’s</w:t>
      </w:r>
      <w:r w:rsidRPr="00725AE0">
        <w:rPr>
          <w:rFonts w:ascii="Times New Roman" w:hAnsi="Times New Roman" w:cs="Times New Roman"/>
          <w:sz w:val="24"/>
          <w:szCs w:val="24"/>
        </w:rPr>
        <w:t xml:space="preserve"> money supply. </w:t>
      </w:r>
      <w:r w:rsidRPr="00725AE0">
        <w:rPr>
          <w:rFonts w:ascii="Times New Roman" w:hAnsi="Times New Roman" w:cs="Times New Roman"/>
          <w:sz w:val="24"/>
          <w:szCs w:val="24"/>
        </w:rPr>
        <w:t>Federal</w:t>
      </w:r>
      <w:r w:rsidRPr="00725AE0">
        <w:rPr>
          <w:rFonts w:ascii="Times New Roman" w:hAnsi="Times New Roman" w:cs="Times New Roman"/>
          <w:sz w:val="24"/>
          <w:szCs w:val="24"/>
        </w:rPr>
        <w:t xml:space="preserve"> </w:t>
      </w:r>
      <w:r w:rsidRPr="00725AE0">
        <w:rPr>
          <w:rFonts w:ascii="Times New Roman" w:hAnsi="Times New Roman" w:cs="Times New Roman"/>
          <w:sz w:val="24"/>
          <w:szCs w:val="24"/>
        </w:rPr>
        <w:t>Reserve</w:t>
      </w:r>
      <w:r w:rsidRPr="00725AE0">
        <w:rPr>
          <w:rFonts w:ascii="Times New Roman" w:hAnsi="Times New Roman" w:cs="Times New Roman"/>
          <w:sz w:val="24"/>
          <w:szCs w:val="24"/>
        </w:rPr>
        <w:t xml:space="preserve"> </w:t>
      </w:r>
      <w:r w:rsidRPr="00725AE0">
        <w:rPr>
          <w:rFonts w:ascii="Times New Roman" w:hAnsi="Times New Roman" w:cs="Times New Roman"/>
          <w:sz w:val="24"/>
          <w:szCs w:val="24"/>
        </w:rPr>
        <w:t xml:space="preserve">board is a very vital element as it </w:t>
      </w:r>
      <w:r w:rsidRPr="00725AE0">
        <w:rPr>
          <w:rFonts w:ascii="Times New Roman" w:hAnsi="Times New Roman" w:cs="Times New Roman"/>
          <w:sz w:val="24"/>
          <w:szCs w:val="24"/>
        </w:rPr>
        <w:t>attempts</w:t>
      </w:r>
      <w:r w:rsidRPr="00725AE0">
        <w:rPr>
          <w:rFonts w:ascii="Times New Roman" w:hAnsi="Times New Roman" w:cs="Times New Roman"/>
          <w:sz w:val="24"/>
          <w:szCs w:val="24"/>
        </w:rPr>
        <w:t xml:space="preserve"> to provide</w:t>
      </w:r>
      <w:r w:rsidRPr="00725AE0">
        <w:rPr>
          <w:rFonts w:ascii="Times New Roman" w:hAnsi="Times New Roman" w:cs="Times New Roman"/>
          <w:sz w:val="24"/>
          <w:szCs w:val="24"/>
        </w:rPr>
        <w:t xml:space="preserve"> maximum employment </w:t>
      </w:r>
      <w:r w:rsidRPr="00725AE0">
        <w:rPr>
          <w:rFonts w:ascii="Times New Roman" w:hAnsi="Times New Roman" w:cs="Times New Roman"/>
          <w:sz w:val="24"/>
          <w:szCs w:val="24"/>
        </w:rPr>
        <w:t>opportunities to the citizens</w:t>
      </w:r>
      <w:r w:rsidRPr="00725AE0">
        <w:rPr>
          <w:rFonts w:ascii="Times New Roman" w:hAnsi="Times New Roman" w:cs="Times New Roman"/>
          <w:sz w:val="24"/>
          <w:szCs w:val="24"/>
        </w:rPr>
        <w:t xml:space="preserve"> (Fischer, 2015)</w:t>
      </w:r>
      <w:r w:rsidRPr="00725AE0">
        <w:rPr>
          <w:rFonts w:ascii="Times New Roman" w:hAnsi="Times New Roman" w:cs="Times New Roman"/>
          <w:sz w:val="24"/>
          <w:szCs w:val="24"/>
        </w:rPr>
        <w:t>. Consequently,</w:t>
      </w:r>
      <w:r w:rsidRPr="00725AE0">
        <w:rPr>
          <w:rFonts w:ascii="Times New Roman" w:hAnsi="Times New Roman" w:cs="Times New Roman"/>
          <w:sz w:val="24"/>
          <w:szCs w:val="24"/>
        </w:rPr>
        <w:t xml:space="preserve"> </w:t>
      </w:r>
      <w:r w:rsidRPr="00725AE0">
        <w:rPr>
          <w:rFonts w:ascii="Times New Roman" w:hAnsi="Times New Roman" w:cs="Times New Roman"/>
          <w:sz w:val="24"/>
          <w:szCs w:val="24"/>
        </w:rPr>
        <w:t xml:space="preserve">through providing maximum employment opportunities, </w:t>
      </w:r>
      <w:r w:rsidRPr="00725AE0">
        <w:rPr>
          <w:rFonts w:ascii="Times New Roman" w:hAnsi="Times New Roman" w:cs="Times New Roman"/>
          <w:sz w:val="24"/>
          <w:szCs w:val="24"/>
        </w:rPr>
        <w:t>it eliminates all the factors that threaten</w:t>
      </w:r>
      <w:r w:rsidRPr="00725AE0">
        <w:rPr>
          <w:rFonts w:ascii="Times New Roman" w:hAnsi="Times New Roman" w:cs="Times New Roman"/>
          <w:sz w:val="24"/>
          <w:szCs w:val="24"/>
        </w:rPr>
        <w:t xml:space="preserve"> the</w:t>
      </w:r>
      <w:r w:rsidRPr="00725AE0">
        <w:rPr>
          <w:rFonts w:ascii="Times New Roman" w:hAnsi="Times New Roman" w:cs="Times New Roman"/>
          <w:sz w:val="24"/>
          <w:szCs w:val="24"/>
        </w:rPr>
        <w:t xml:space="preserve"> economic growth and stability.</w:t>
      </w:r>
      <w:r w:rsidRPr="00725AE0">
        <w:rPr>
          <w:rFonts w:ascii="Times New Roman" w:hAnsi="Times New Roman" w:cs="Times New Roman"/>
          <w:sz w:val="24"/>
          <w:szCs w:val="24"/>
        </w:rPr>
        <w:t xml:space="preserve"> Moreover, </w:t>
      </w:r>
      <w:r w:rsidRPr="00725AE0">
        <w:rPr>
          <w:rFonts w:ascii="Times New Roman" w:hAnsi="Times New Roman" w:cs="Times New Roman"/>
          <w:sz w:val="24"/>
          <w:szCs w:val="24"/>
        </w:rPr>
        <w:t>Federal Reserve</w:t>
      </w:r>
      <w:r w:rsidRPr="00725AE0">
        <w:rPr>
          <w:rFonts w:ascii="Times New Roman" w:hAnsi="Times New Roman" w:cs="Times New Roman"/>
          <w:sz w:val="24"/>
          <w:szCs w:val="24"/>
        </w:rPr>
        <w:t xml:space="preserve"> board </w:t>
      </w:r>
      <w:r w:rsidRPr="00725AE0">
        <w:rPr>
          <w:rFonts w:ascii="Times New Roman" w:hAnsi="Times New Roman" w:cs="Times New Roman"/>
          <w:sz w:val="24"/>
          <w:szCs w:val="24"/>
        </w:rPr>
        <w:t>guarantees</w:t>
      </w:r>
      <w:r w:rsidRPr="00725AE0">
        <w:rPr>
          <w:rFonts w:ascii="Times New Roman" w:hAnsi="Times New Roman" w:cs="Times New Roman"/>
          <w:sz w:val="24"/>
          <w:szCs w:val="24"/>
        </w:rPr>
        <w:t xml:space="preserve"> employment on full bases in the American labor markets. Hence,</w:t>
      </w:r>
      <w:r w:rsidRPr="00725AE0">
        <w:rPr>
          <w:rFonts w:ascii="Times New Roman" w:hAnsi="Times New Roman" w:cs="Times New Roman"/>
          <w:sz w:val="24"/>
          <w:szCs w:val="24"/>
        </w:rPr>
        <w:t xml:space="preserve"> it is evident that</w:t>
      </w:r>
      <w:r w:rsidRPr="00725AE0">
        <w:rPr>
          <w:rFonts w:ascii="Times New Roman" w:hAnsi="Times New Roman" w:cs="Times New Roman"/>
          <w:sz w:val="24"/>
          <w:szCs w:val="24"/>
        </w:rPr>
        <w:t xml:space="preserve"> </w:t>
      </w:r>
      <w:r w:rsidRPr="00725AE0">
        <w:rPr>
          <w:rFonts w:ascii="Times New Roman" w:hAnsi="Times New Roman" w:cs="Times New Roman"/>
          <w:sz w:val="24"/>
          <w:szCs w:val="24"/>
        </w:rPr>
        <w:t>Federal Reserve</w:t>
      </w:r>
      <w:r w:rsidRPr="00725AE0">
        <w:rPr>
          <w:rFonts w:ascii="Times New Roman" w:hAnsi="Times New Roman" w:cs="Times New Roman"/>
          <w:sz w:val="24"/>
          <w:szCs w:val="24"/>
        </w:rPr>
        <w:t xml:space="preserve"> board aims at providing opportunities and at the same time reducing the gap </w:t>
      </w:r>
      <w:r w:rsidRPr="00725AE0">
        <w:rPr>
          <w:rFonts w:ascii="Times New Roman" w:hAnsi="Times New Roman" w:cs="Times New Roman"/>
          <w:sz w:val="24"/>
          <w:szCs w:val="24"/>
        </w:rPr>
        <w:t>between</w:t>
      </w:r>
      <w:r w:rsidRPr="00725AE0">
        <w:rPr>
          <w:rFonts w:ascii="Times New Roman" w:hAnsi="Times New Roman" w:cs="Times New Roman"/>
          <w:sz w:val="24"/>
          <w:szCs w:val="24"/>
        </w:rPr>
        <w:t xml:space="preserve"> </w:t>
      </w:r>
      <w:r w:rsidRPr="00725AE0">
        <w:rPr>
          <w:rFonts w:ascii="Times New Roman" w:hAnsi="Times New Roman" w:cs="Times New Roman"/>
          <w:sz w:val="24"/>
          <w:szCs w:val="24"/>
        </w:rPr>
        <w:t>un</w:t>
      </w:r>
      <w:r w:rsidRPr="00725AE0">
        <w:rPr>
          <w:rFonts w:ascii="Times New Roman" w:hAnsi="Times New Roman" w:cs="Times New Roman"/>
          <w:sz w:val="24"/>
          <w:szCs w:val="24"/>
        </w:rPr>
        <w:t>employment</w:t>
      </w:r>
      <w:r w:rsidRPr="00725AE0">
        <w:rPr>
          <w:rFonts w:ascii="Times New Roman" w:hAnsi="Times New Roman" w:cs="Times New Roman"/>
          <w:sz w:val="24"/>
          <w:szCs w:val="24"/>
        </w:rPr>
        <w:t xml:space="preserve"> and economic activity</w:t>
      </w:r>
      <w:r w:rsidRPr="00725AE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This, in turn, results to creating a nation that has a lot of job avenues that will cater for all the citizens in the country.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he F</w:t>
      </w:r>
      <w:r>
        <w:rPr>
          <w:rFonts w:ascii="Times New Roman" w:hAnsi="Times New Roman" w:cs="Times New Roman"/>
          <w:sz w:val="24"/>
          <w:szCs w:val="24"/>
        </w:rPr>
        <w:t>ederal Reserve Board acts as a crucial single actor</w:t>
      </w:r>
      <w:r>
        <w:rPr>
          <w:rFonts w:ascii="Times New Roman" w:hAnsi="Times New Roman" w:cs="Times New Roman"/>
          <w:sz w:val="24"/>
          <w:szCs w:val="24"/>
        </w:rPr>
        <w:t xml:space="preserve"> as far as the achievement of controlling the nation’s money supply is concerned.</w:t>
      </w:r>
    </w:p>
    <w:p w14:paraId="62C80ECF" w14:textId="7B6446EA" w:rsidR="00C34CAB" w:rsidRPr="00725AE0" w:rsidRDefault="00266FCE" w:rsidP="00AC4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hAnsi="Times New Roman" w:cs="Times New Roman"/>
          <w:sz w:val="24"/>
          <w:szCs w:val="24"/>
        </w:rPr>
        <w:lastRenderedPageBreak/>
        <w:t xml:space="preserve">Moderating long-term rates in the </w:t>
      </w:r>
      <w:r w:rsidRPr="00725AE0">
        <w:rPr>
          <w:rFonts w:ascii="Times New Roman" w:hAnsi="Times New Roman" w:cs="Times New Roman"/>
          <w:sz w:val="24"/>
          <w:szCs w:val="24"/>
        </w:rPr>
        <w:t>United States</w:t>
      </w:r>
      <w:r w:rsidRPr="00725AE0">
        <w:rPr>
          <w:rFonts w:ascii="Times New Roman" w:hAnsi="Times New Roman" w:cs="Times New Roman"/>
          <w:sz w:val="24"/>
          <w:szCs w:val="24"/>
        </w:rPr>
        <w:t xml:space="preserve"> comes in as the third way that the </w:t>
      </w:r>
      <w:r w:rsidRPr="00725AE0">
        <w:rPr>
          <w:rFonts w:ascii="Times New Roman" w:hAnsi="Times New Roman" w:cs="Times New Roman"/>
          <w:sz w:val="24"/>
          <w:szCs w:val="24"/>
        </w:rPr>
        <w:t>Federal Reserve</w:t>
      </w:r>
      <w:r w:rsidRPr="00725AE0">
        <w:rPr>
          <w:rFonts w:ascii="Times New Roman" w:hAnsi="Times New Roman" w:cs="Times New Roman"/>
          <w:sz w:val="24"/>
          <w:szCs w:val="24"/>
        </w:rPr>
        <w:t xml:space="preserve"> board controls the </w:t>
      </w:r>
      <w:r w:rsidRPr="00725AE0">
        <w:rPr>
          <w:rFonts w:ascii="Times New Roman" w:hAnsi="Times New Roman" w:cs="Times New Roman"/>
          <w:sz w:val="24"/>
          <w:szCs w:val="24"/>
        </w:rPr>
        <w:t>nation’s</w:t>
      </w:r>
      <w:r w:rsidRPr="00725AE0">
        <w:rPr>
          <w:rFonts w:ascii="Times New Roman" w:hAnsi="Times New Roman" w:cs="Times New Roman"/>
          <w:sz w:val="24"/>
          <w:szCs w:val="24"/>
        </w:rPr>
        <w:t xml:space="preserve"> </w:t>
      </w:r>
      <w:r w:rsidRPr="00725AE0">
        <w:rPr>
          <w:rFonts w:ascii="Times New Roman" w:hAnsi="Times New Roman" w:cs="Times New Roman"/>
          <w:sz w:val="24"/>
          <w:szCs w:val="24"/>
        </w:rPr>
        <w:t>long-term</w:t>
      </w:r>
      <w:r w:rsidRPr="00725AE0">
        <w:rPr>
          <w:rFonts w:ascii="Times New Roman" w:hAnsi="Times New Roman" w:cs="Times New Roman"/>
          <w:sz w:val="24"/>
          <w:szCs w:val="24"/>
        </w:rPr>
        <w:t xml:space="preserve"> rates.</w:t>
      </w:r>
      <w:r w:rsidRPr="00725AE0">
        <w:rPr>
          <w:rFonts w:ascii="Times New Roman" w:hAnsi="Times New Roman" w:cs="Times New Roman"/>
          <w:sz w:val="24"/>
          <w:szCs w:val="24"/>
        </w:rPr>
        <w:t xml:space="preserve"> The </w:t>
      </w:r>
      <w:r w:rsidRPr="00725AE0">
        <w:rPr>
          <w:rFonts w:ascii="Times New Roman" w:hAnsi="Times New Roman" w:cs="Times New Roman"/>
          <w:sz w:val="24"/>
          <w:szCs w:val="24"/>
        </w:rPr>
        <w:t>Federal Reserve</w:t>
      </w:r>
      <w:r w:rsidRPr="00725AE0">
        <w:rPr>
          <w:rFonts w:ascii="Times New Roman" w:hAnsi="Times New Roman" w:cs="Times New Roman"/>
          <w:sz w:val="24"/>
          <w:szCs w:val="24"/>
        </w:rPr>
        <w:t xml:space="preserve"> board plays a very crucial role in ensuring that long-term rates</w:t>
      </w:r>
      <w:r w:rsidRPr="00725AE0">
        <w:rPr>
          <w:rFonts w:ascii="Times New Roman" w:hAnsi="Times New Roman" w:cs="Times New Roman"/>
          <w:sz w:val="24"/>
          <w:szCs w:val="24"/>
        </w:rPr>
        <w:t xml:space="preserve"> are</w:t>
      </w:r>
      <w:r w:rsidRPr="00725AE0">
        <w:rPr>
          <w:rFonts w:ascii="Times New Roman" w:hAnsi="Times New Roman" w:cs="Times New Roman"/>
          <w:sz w:val="24"/>
          <w:szCs w:val="24"/>
        </w:rPr>
        <w:t xml:space="preserve"> moderate and friendly for all the consumers in the market. </w:t>
      </w:r>
      <w:r w:rsidRPr="00725AE0">
        <w:rPr>
          <w:rFonts w:ascii="Times New Roman" w:hAnsi="Times New Roman" w:cs="Times New Roman"/>
          <w:sz w:val="24"/>
          <w:szCs w:val="24"/>
        </w:rPr>
        <w:t>According to Harker (2017), Federal Reserve Board</w:t>
      </w:r>
      <w:r w:rsidRPr="00725AE0">
        <w:rPr>
          <w:rFonts w:ascii="Times New Roman" w:hAnsi="Times New Roman" w:cs="Times New Roman"/>
          <w:sz w:val="24"/>
          <w:szCs w:val="24"/>
        </w:rPr>
        <w:t xml:space="preserve"> aims at providing affordable long-term rates for all the consumers who are wi</w:t>
      </w:r>
      <w:r w:rsidRPr="00725AE0">
        <w:rPr>
          <w:rFonts w:ascii="Times New Roman" w:hAnsi="Times New Roman" w:cs="Times New Roman"/>
          <w:sz w:val="24"/>
          <w:szCs w:val="24"/>
        </w:rPr>
        <w:t xml:space="preserve">lling to venture into businesses. In addition, the </w:t>
      </w:r>
      <w:r w:rsidRPr="00725AE0">
        <w:rPr>
          <w:rFonts w:ascii="Times New Roman" w:hAnsi="Times New Roman" w:cs="Times New Roman"/>
          <w:sz w:val="24"/>
          <w:szCs w:val="24"/>
        </w:rPr>
        <w:t>Federal Reserve</w:t>
      </w:r>
      <w:r w:rsidRPr="00725AE0">
        <w:rPr>
          <w:rFonts w:ascii="Times New Roman" w:hAnsi="Times New Roman" w:cs="Times New Roman"/>
          <w:sz w:val="24"/>
          <w:szCs w:val="24"/>
        </w:rPr>
        <w:t xml:space="preserve"> B</w:t>
      </w:r>
      <w:r w:rsidRPr="00725AE0">
        <w:rPr>
          <w:rFonts w:ascii="Times New Roman" w:hAnsi="Times New Roman" w:cs="Times New Roman"/>
          <w:sz w:val="24"/>
          <w:szCs w:val="24"/>
        </w:rPr>
        <w:t>oard lowers and cools the economy in case of inflation rate</w:t>
      </w:r>
      <w:r w:rsidRPr="00725AE0">
        <w:rPr>
          <w:rFonts w:ascii="Times New Roman" w:hAnsi="Times New Roman" w:cs="Times New Roman"/>
          <w:sz w:val="24"/>
          <w:szCs w:val="24"/>
        </w:rPr>
        <w:t>s</w:t>
      </w:r>
      <w:r w:rsidRPr="00725AE0">
        <w:rPr>
          <w:rFonts w:ascii="Times New Roman" w:hAnsi="Times New Roman" w:cs="Times New Roman"/>
          <w:sz w:val="24"/>
          <w:szCs w:val="24"/>
        </w:rPr>
        <w:t xml:space="preserve"> thus influencing the economy of the </w:t>
      </w:r>
      <w:r w:rsidRPr="00725AE0">
        <w:rPr>
          <w:rFonts w:ascii="Times New Roman" w:hAnsi="Times New Roman" w:cs="Times New Roman"/>
          <w:sz w:val="24"/>
          <w:szCs w:val="24"/>
        </w:rPr>
        <w:t>United States</w:t>
      </w:r>
      <w:r w:rsidRPr="00725AE0">
        <w:rPr>
          <w:rFonts w:ascii="Times New Roman" w:hAnsi="Times New Roman" w:cs="Times New Roman"/>
          <w:sz w:val="24"/>
          <w:szCs w:val="24"/>
        </w:rPr>
        <w:t xml:space="preserve"> in general.</w:t>
      </w:r>
    </w:p>
    <w:p w14:paraId="2FED0047" w14:textId="77777777" w:rsidR="002E6EF2" w:rsidRPr="00725AE0" w:rsidRDefault="00266FCE" w:rsidP="00AC408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25AE0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Many economists now feel that M2 is a more important indicator</w:t>
      </w:r>
      <w:r w:rsidRPr="00725AE0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than M1. Why is this?</w:t>
      </w:r>
    </w:p>
    <w:p w14:paraId="32307EE8" w14:textId="77777777" w:rsidR="0061344E" w:rsidRPr="00725AE0" w:rsidRDefault="00266FCE" w:rsidP="00AC4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M2 and M1 are the major measures of money supply in an economy. </w:t>
      </w:r>
      <w:r w:rsidRPr="00725AE0">
        <w:rPr>
          <w:rFonts w:ascii="Times New Roman" w:hAnsi="Times New Roman" w:cs="Times New Roman"/>
          <w:sz w:val="24"/>
          <w:szCs w:val="24"/>
        </w:rPr>
        <w:t xml:space="preserve">Many economists now feel that M2 is a more important indicator than M1 since M2 includes more </w:t>
      </w:r>
      <w:r w:rsidRPr="00725AE0">
        <w:rPr>
          <w:rFonts w:ascii="Times New Roman" w:hAnsi="Times New Roman" w:cs="Times New Roman"/>
          <w:sz w:val="24"/>
          <w:szCs w:val="24"/>
        </w:rPr>
        <w:t>detailed</w:t>
      </w:r>
      <w:r w:rsidRPr="00725AE0">
        <w:rPr>
          <w:rFonts w:ascii="Times New Roman" w:hAnsi="Times New Roman" w:cs="Times New Roman"/>
          <w:sz w:val="24"/>
          <w:szCs w:val="24"/>
        </w:rPr>
        <w:t xml:space="preserve"> concepts of money supply. This is evident</w:t>
      </w:r>
      <w:r w:rsidRPr="00725AE0">
        <w:rPr>
          <w:rFonts w:ascii="Times New Roman" w:hAnsi="Times New Roman" w:cs="Times New Roman"/>
          <w:sz w:val="24"/>
          <w:szCs w:val="24"/>
        </w:rPr>
        <w:t xml:space="preserve"> because the modern economies at times involve mega transfers between varied </w:t>
      </w:r>
      <w:r w:rsidRPr="00725AE0">
        <w:rPr>
          <w:rFonts w:ascii="Times New Roman" w:hAnsi="Times New Roman" w:cs="Times New Roman"/>
          <w:sz w:val="24"/>
          <w:szCs w:val="24"/>
        </w:rPr>
        <w:t>accounts</w:t>
      </w:r>
      <w:r w:rsidRPr="00725AE0">
        <w:rPr>
          <w:rFonts w:ascii="Times New Roman" w:hAnsi="Times New Roman" w:cs="Times New Roman"/>
          <w:sz w:val="24"/>
          <w:szCs w:val="24"/>
        </w:rPr>
        <w:t xml:space="preserve">. For example, a company may wish to transfer </w:t>
      </w:r>
      <w:r w:rsidRPr="00725AE0">
        <w:rPr>
          <w:rFonts w:ascii="Times New Roman" w:hAnsi="Times New Roman" w:cs="Times New Roman"/>
          <w:sz w:val="24"/>
          <w:szCs w:val="24"/>
        </w:rPr>
        <w:t>$20,000 from a money market type of account to its checking account.</w:t>
      </w:r>
      <w:r w:rsidRPr="00725AE0">
        <w:rPr>
          <w:rFonts w:ascii="Times New Roman" w:hAnsi="Times New Roman" w:cs="Times New Roman"/>
          <w:sz w:val="24"/>
          <w:szCs w:val="24"/>
        </w:rPr>
        <w:t xml:space="preserve"> It follows that</w:t>
      </w:r>
      <w:r w:rsidRPr="00725AE0">
        <w:rPr>
          <w:rFonts w:ascii="Times New Roman" w:hAnsi="Times New Roman" w:cs="Times New Roman"/>
          <w:sz w:val="24"/>
          <w:szCs w:val="24"/>
        </w:rPr>
        <w:t xml:space="preserve"> this transfer would </w:t>
      </w:r>
      <w:r w:rsidRPr="00725AE0">
        <w:rPr>
          <w:rFonts w:ascii="Times New Roman" w:hAnsi="Times New Roman" w:cs="Times New Roman"/>
          <w:sz w:val="24"/>
          <w:szCs w:val="24"/>
        </w:rPr>
        <w:t>definitely</w:t>
      </w:r>
      <w:r w:rsidRPr="00725AE0">
        <w:rPr>
          <w:rFonts w:ascii="Times New Roman" w:hAnsi="Times New Roman" w:cs="Times New Roman"/>
          <w:sz w:val="24"/>
          <w:szCs w:val="24"/>
        </w:rPr>
        <w:t xml:space="preserve"> increase </w:t>
      </w:r>
      <w:r w:rsidRPr="00725AE0">
        <w:rPr>
          <w:rFonts w:ascii="Times New Roman" w:hAnsi="Times New Roman" w:cs="Times New Roman"/>
          <w:sz w:val="24"/>
          <w:szCs w:val="24"/>
        </w:rPr>
        <w:t>M1 which does not entail money market funds and at the same time keeping M2 stable. Besides, the stab</w:t>
      </w:r>
      <w:r w:rsidRPr="00725AE0">
        <w:rPr>
          <w:rFonts w:ascii="Times New Roman" w:hAnsi="Times New Roman" w:cs="Times New Roman"/>
          <w:sz w:val="24"/>
          <w:szCs w:val="24"/>
        </w:rPr>
        <w:t>ility of M2 results from</w:t>
      </w:r>
      <w:r w:rsidRPr="00725AE0">
        <w:rPr>
          <w:rFonts w:ascii="Times New Roman" w:hAnsi="Times New Roman" w:cs="Times New Roman"/>
          <w:sz w:val="24"/>
          <w:szCs w:val="24"/>
        </w:rPr>
        <w:t xml:space="preserve"> having money accounts.</w:t>
      </w:r>
    </w:p>
    <w:p w14:paraId="09815F54" w14:textId="27D96E62" w:rsidR="0061344E" w:rsidRPr="00725AE0" w:rsidRDefault="00266FCE" w:rsidP="00AC408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eastAsia="Times New Roman" w:hAnsi="Times New Roman" w:cs="Times New Roman"/>
          <w:b/>
          <w:color w:val="1D1D1D"/>
          <w:sz w:val="24"/>
          <w:szCs w:val="24"/>
          <w:shd w:val="clear" w:color="auto" w:fill="FFFFFF"/>
        </w:rPr>
        <w:t>Watch the following YouTube on Bitcoin and the Blockchain. Who knows what the future of this</w:t>
      </w:r>
      <w:r w:rsidRPr="00725AE0">
        <w:rPr>
          <w:rFonts w:ascii="Times New Roman" w:eastAsia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is, however it is big enough that we can assume </w:t>
      </w:r>
      <w:r w:rsidRPr="00725AE0">
        <w:rPr>
          <w:rFonts w:ascii="Times New Roman" w:eastAsia="Times New Roman" w:hAnsi="Times New Roman" w:cs="Times New Roman"/>
          <w:b/>
          <w:color w:val="1D1D1D"/>
          <w:sz w:val="24"/>
          <w:szCs w:val="24"/>
          <w:shd w:val="clear" w:color="auto" w:fill="FFFFFF"/>
        </w:rPr>
        <w:t>it’s</w:t>
      </w:r>
      <w:r w:rsidRPr="00725AE0">
        <w:rPr>
          <w:rFonts w:ascii="Times New Roman" w:eastAsia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here to stay. What are your thoughts about it. Would you use or invest in Bitcoin?</w:t>
      </w:r>
      <w:r w:rsidRPr="00725AE0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 </w:t>
      </w:r>
      <w:hyperlink r:id="rId8" w:tgtFrame="_blank" w:history="1">
        <w:r w:rsidRPr="00725AE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shd w:val="clear" w:color="auto" w:fill="FFFFFF"/>
          </w:rPr>
          <w:t>https://youtu.be/oSP-taqLWPQ</w:t>
        </w:r>
      </w:hyperlink>
      <w:r w:rsidRPr="00725AE0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</w:rPr>
        <w:t> </w:t>
      </w:r>
    </w:p>
    <w:p w14:paraId="4332D336" w14:textId="37C1F0B1" w:rsidR="00C4342C" w:rsidRPr="00725AE0" w:rsidRDefault="00266FCE" w:rsidP="00AC40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hAnsi="Times New Roman" w:cs="Times New Roman"/>
          <w:sz w:val="24"/>
          <w:szCs w:val="24"/>
        </w:rPr>
        <w:tab/>
      </w:r>
      <w:r w:rsidRPr="00725AE0">
        <w:rPr>
          <w:rFonts w:ascii="Times New Roman" w:hAnsi="Times New Roman" w:cs="Times New Roman"/>
          <w:sz w:val="24"/>
          <w:szCs w:val="24"/>
        </w:rPr>
        <w:t xml:space="preserve">After watching “The Bitcoin and Blockchain Technology Explained” video on </w:t>
      </w:r>
      <w:r w:rsidRPr="00725AE0">
        <w:rPr>
          <w:rFonts w:ascii="Times New Roman" w:hAnsi="Times New Roman" w:cs="Times New Roman"/>
          <w:sz w:val="24"/>
          <w:szCs w:val="24"/>
        </w:rPr>
        <w:t>YouTube</w:t>
      </w:r>
      <w:r w:rsidRPr="00725AE0">
        <w:rPr>
          <w:rFonts w:ascii="Times New Roman" w:hAnsi="Times New Roman" w:cs="Times New Roman"/>
          <w:sz w:val="24"/>
          <w:szCs w:val="24"/>
        </w:rPr>
        <w:t xml:space="preserve">, the future of this is big enough that we can assume </w:t>
      </w:r>
      <w:r w:rsidRPr="00725AE0">
        <w:rPr>
          <w:rFonts w:ascii="Times New Roman" w:hAnsi="Times New Roman" w:cs="Times New Roman"/>
          <w:sz w:val="24"/>
          <w:szCs w:val="24"/>
        </w:rPr>
        <w:t>it is</w:t>
      </w:r>
      <w:r w:rsidRPr="00725AE0">
        <w:rPr>
          <w:rFonts w:ascii="Times New Roman" w:hAnsi="Times New Roman" w:cs="Times New Roman"/>
          <w:sz w:val="24"/>
          <w:szCs w:val="24"/>
        </w:rPr>
        <w:t xml:space="preserve"> here to say</w:t>
      </w:r>
      <w:r w:rsidRPr="00725AE0">
        <w:rPr>
          <w:rFonts w:ascii="Times New Roman" w:hAnsi="Times New Roman" w:cs="Times New Roman"/>
          <w:sz w:val="24"/>
          <w:szCs w:val="24"/>
        </w:rPr>
        <w:t>.</w:t>
      </w:r>
      <w:r w:rsidRPr="00725AE0">
        <w:rPr>
          <w:rFonts w:ascii="Times New Roman" w:hAnsi="Times New Roman" w:cs="Times New Roman"/>
          <w:sz w:val="24"/>
          <w:szCs w:val="24"/>
        </w:rPr>
        <w:t xml:space="preserve"> </w:t>
      </w:r>
      <w:r w:rsidRPr="00725AE0">
        <w:rPr>
          <w:rFonts w:ascii="Times New Roman" w:hAnsi="Times New Roman" w:cs="Times New Roman"/>
          <w:sz w:val="24"/>
          <w:szCs w:val="24"/>
        </w:rPr>
        <w:t>I strongly believe</w:t>
      </w:r>
      <w:r w:rsidRPr="00725AE0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725AE0">
        <w:rPr>
          <w:rFonts w:ascii="Times New Roman" w:hAnsi="Times New Roman" w:cs="Times New Roman"/>
          <w:sz w:val="24"/>
          <w:szCs w:val="24"/>
        </w:rPr>
        <w:lastRenderedPageBreak/>
        <w:t>Bitcoin and Blockchain technology wi</w:t>
      </w:r>
      <w:r w:rsidRPr="00725AE0">
        <w:rPr>
          <w:rFonts w:ascii="Times New Roman" w:hAnsi="Times New Roman" w:cs="Times New Roman"/>
          <w:sz w:val="24"/>
          <w:szCs w:val="24"/>
        </w:rPr>
        <w:t>ll be fundamental in</w:t>
      </w:r>
      <w:r w:rsidRPr="00725AE0">
        <w:rPr>
          <w:rFonts w:ascii="Times New Roman" w:hAnsi="Times New Roman" w:cs="Times New Roman"/>
          <w:sz w:val="24"/>
          <w:szCs w:val="24"/>
        </w:rPr>
        <w:t xml:space="preserve"> facilit</w:t>
      </w:r>
      <w:r w:rsidRPr="00725AE0">
        <w:rPr>
          <w:rFonts w:ascii="Times New Roman" w:hAnsi="Times New Roman" w:cs="Times New Roman"/>
          <w:sz w:val="24"/>
          <w:szCs w:val="24"/>
        </w:rPr>
        <w:t xml:space="preserve">ating </w:t>
      </w:r>
      <w:r w:rsidRPr="00725AE0">
        <w:rPr>
          <w:rFonts w:ascii="Times New Roman" w:hAnsi="Times New Roman" w:cs="Times New Roman"/>
          <w:sz w:val="24"/>
          <w:szCs w:val="24"/>
        </w:rPr>
        <w:t>transactions</w:t>
      </w:r>
      <w:r w:rsidRPr="00725AE0">
        <w:rPr>
          <w:rFonts w:ascii="Times New Roman" w:hAnsi="Times New Roman" w:cs="Times New Roman"/>
          <w:sz w:val="24"/>
          <w:szCs w:val="24"/>
        </w:rPr>
        <w:t xml:space="preserve"> and managing resources </w:t>
      </w:r>
      <w:r w:rsidRPr="00725AE0">
        <w:rPr>
          <w:rFonts w:ascii="Times New Roman" w:hAnsi="Times New Roman" w:cs="Times New Roman"/>
          <w:sz w:val="24"/>
          <w:szCs w:val="24"/>
        </w:rPr>
        <w:t>effective</w:t>
      </w:r>
      <w:r w:rsidRPr="00725AE0">
        <w:rPr>
          <w:rFonts w:ascii="Times New Roman" w:hAnsi="Times New Roman" w:cs="Times New Roman"/>
          <w:sz w:val="24"/>
          <w:szCs w:val="24"/>
        </w:rPr>
        <w:t>ly</w:t>
      </w:r>
      <w:r w:rsidRPr="00725AE0">
        <w:rPr>
          <w:rFonts w:ascii="Times New Roman" w:hAnsi="Times New Roman" w:cs="Times New Roman"/>
          <w:sz w:val="24"/>
          <w:szCs w:val="24"/>
        </w:rPr>
        <w:t xml:space="preserve">. This will be necessary since the technology will reduce the </w:t>
      </w:r>
      <w:r w:rsidRPr="00725AE0">
        <w:rPr>
          <w:rFonts w:ascii="Times New Roman" w:hAnsi="Times New Roman" w:cs="Times New Roman"/>
          <w:sz w:val="24"/>
          <w:szCs w:val="24"/>
        </w:rPr>
        <w:t>long</w:t>
      </w:r>
      <w:r w:rsidRPr="00725AE0">
        <w:rPr>
          <w:rFonts w:ascii="Times New Roman" w:hAnsi="Times New Roman" w:cs="Times New Roman"/>
          <w:sz w:val="24"/>
          <w:szCs w:val="24"/>
        </w:rPr>
        <w:t xml:space="preserve"> intermediaries and channels that are present in the market. </w:t>
      </w:r>
      <w:r w:rsidRPr="00725AE0">
        <w:rPr>
          <w:rFonts w:ascii="Times New Roman" w:hAnsi="Times New Roman" w:cs="Times New Roman"/>
          <w:sz w:val="24"/>
          <w:szCs w:val="24"/>
        </w:rPr>
        <w:t>Again, I hold onto the fact that bitcoin application in the market will aid in exp</w:t>
      </w:r>
      <w:r w:rsidRPr="00725AE0">
        <w:rPr>
          <w:rFonts w:ascii="Times New Roman" w:hAnsi="Times New Roman" w:cs="Times New Roman"/>
          <w:sz w:val="24"/>
          <w:szCs w:val="24"/>
        </w:rPr>
        <w:t>anding the market segments</w:t>
      </w:r>
      <w:r>
        <w:rPr>
          <w:rFonts w:ascii="Times New Roman" w:hAnsi="Times New Roman" w:cs="Times New Roman"/>
          <w:sz w:val="24"/>
          <w:szCs w:val="24"/>
        </w:rPr>
        <w:t xml:space="preserve"> in the United States</w:t>
      </w:r>
      <w:r w:rsidRPr="00725AE0">
        <w:rPr>
          <w:rFonts w:ascii="Times New Roman" w:hAnsi="Times New Roman" w:cs="Times New Roman"/>
          <w:sz w:val="24"/>
          <w:szCs w:val="24"/>
        </w:rPr>
        <w:t xml:space="preserve"> hence motivating consumers.</w:t>
      </w:r>
    </w:p>
    <w:p w14:paraId="0FDD9337" w14:textId="5B5182F8" w:rsidR="00A620B6" w:rsidRPr="00725AE0" w:rsidRDefault="00266FCE" w:rsidP="00AC4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hAnsi="Times New Roman" w:cs="Times New Roman"/>
          <w:sz w:val="24"/>
          <w:szCs w:val="24"/>
        </w:rPr>
        <w:t xml:space="preserve">Basing my decision on the above thoughts, </w:t>
      </w:r>
      <w:r w:rsidRPr="00725AE0">
        <w:rPr>
          <w:rFonts w:ascii="Times New Roman" w:hAnsi="Times New Roman" w:cs="Times New Roman"/>
          <w:sz w:val="24"/>
          <w:szCs w:val="24"/>
        </w:rPr>
        <w:t xml:space="preserve">I </w:t>
      </w:r>
      <w:r w:rsidRPr="00725AE0">
        <w:rPr>
          <w:rFonts w:ascii="Times New Roman" w:hAnsi="Times New Roman" w:cs="Times New Roman"/>
          <w:sz w:val="24"/>
          <w:szCs w:val="24"/>
        </w:rPr>
        <w:t>would</w:t>
      </w:r>
      <w:r w:rsidRPr="00725AE0">
        <w:rPr>
          <w:rFonts w:ascii="Times New Roman" w:hAnsi="Times New Roman" w:cs="Times New Roman"/>
          <w:sz w:val="24"/>
          <w:szCs w:val="24"/>
        </w:rPr>
        <w:t xml:space="preserve"> invest and use B</w:t>
      </w:r>
      <w:r w:rsidRPr="00725AE0">
        <w:rPr>
          <w:rFonts w:ascii="Times New Roman" w:hAnsi="Times New Roman" w:cs="Times New Roman"/>
          <w:sz w:val="24"/>
          <w:szCs w:val="24"/>
        </w:rPr>
        <w:t>itcoin</w:t>
      </w:r>
      <w:r w:rsidRPr="00725AE0">
        <w:rPr>
          <w:rFonts w:ascii="Times New Roman" w:hAnsi="Times New Roman" w:cs="Times New Roman"/>
          <w:sz w:val="24"/>
          <w:szCs w:val="24"/>
        </w:rPr>
        <w:t>s</w:t>
      </w:r>
      <w:r w:rsidRPr="00725AE0">
        <w:rPr>
          <w:rFonts w:ascii="Times New Roman" w:hAnsi="Times New Roman" w:cs="Times New Roman"/>
          <w:sz w:val="24"/>
          <w:szCs w:val="24"/>
        </w:rPr>
        <w:t xml:space="preserve"> due to their</w:t>
      </w:r>
      <w:r w:rsidRPr="00725AE0">
        <w:rPr>
          <w:rFonts w:ascii="Times New Roman" w:hAnsi="Times New Roman" w:cs="Times New Roman"/>
          <w:sz w:val="24"/>
          <w:szCs w:val="24"/>
        </w:rPr>
        <w:t xml:space="preserve"> </w:t>
      </w:r>
      <w:r w:rsidRPr="00725AE0">
        <w:rPr>
          <w:rFonts w:ascii="Times New Roman" w:hAnsi="Times New Roman" w:cs="Times New Roman"/>
          <w:sz w:val="24"/>
          <w:szCs w:val="24"/>
        </w:rPr>
        <w:t>effic</w:t>
      </w:r>
      <w:r w:rsidRPr="00725AE0">
        <w:rPr>
          <w:rFonts w:ascii="Times New Roman" w:hAnsi="Times New Roman" w:cs="Times New Roman"/>
          <w:sz w:val="24"/>
          <w:szCs w:val="24"/>
        </w:rPr>
        <w:t>iency and reliability. Again, Bitcoins also involve very low transaction rates and lo</w:t>
      </w:r>
      <w:r w:rsidRPr="00725AE0">
        <w:rPr>
          <w:rFonts w:ascii="Times New Roman" w:hAnsi="Times New Roman" w:cs="Times New Roman"/>
          <w:sz w:val="24"/>
          <w:szCs w:val="24"/>
        </w:rPr>
        <w:t>ng intermediary institutions since they have minimum government influence. Consequently, transacti</w:t>
      </w:r>
      <w:r w:rsidRPr="00725AE0">
        <w:rPr>
          <w:rFonts w:ascii="Times New Roman" w:hAnsi="Times New Roman" w:cs="Times New Roman"/>
          <w:sz w:val="24"/>
          <w:szCs w:val="24"/>
        </w:rPr>
        <w:t xml:space="preserve">ons that are done using bitcoins are </w:t>
      </w:r>
      <w:r w:rsidRPr="00725AE0">
        <w:rPr>
          <w:rFonts w:ascii="Times New Roman" w:hAnsi="Times New Roman" w:cs="Times New Roman"/>
          <w:sz w:val="24"/>
          <w:szCs w:val="24"/>
        </w:rPr>
        <w:t>publicly</w:t>
      </w:r>
      <w:r w:rsidRPr="00725AE0">
        <w:rPr>
          <w:rFonts w:ascii="Times New Roman" w:hAnsi="Times New Roman" w:cs="Times New Roman"/>
          <w:sz w:val="24"/>
          <w:szCs w:val="24"/>
        </w:rPr>
        <w:t xml:space="preserve"> posted on the int</w:t>
      </w:r>
      <w:r w:rsidRPr="00725AE0">
        <w:rPr>
          <w:rFonts w:ascii="Times New Roman" w:hAnsi="Times New Roman" w:cs="Times New Roman"/>
          <w:sz w:val="24"/>
          <w:szCs w:val="24"/>
        </w:rPr>
        <w:t xml:space="preserve">ernet hence notifying everyone. </w:t>
      </w:r>
      <w:r w:rsidRPr="00725AE0">
        <w:rPr>
          <w:rFonts w:ascii="Times New Roman" w:hAnsi="Times New Roman" w:cs="Times New Roman"/>
          <w:sz w:val="24"/>
          <w:szCs w:val="24"/>
        </w:rPr>
        <w:t>Thus, p</w:t>
      </w:r>
      <w:r w:rsidRPr="00725AE0">
        <w:rPr>
          <w:rFonts w:ascii="Times New Roman" w:hAnsi="Times New Roman" w:cs="Times New Roman"/>
          <w:sz w:val="24"/>
          <w:szCs w:val="24"/>
        </w:rPr>
        <w:t>osting the transactions</w:t>
      </w:r>
      <w:r>
        <w:rPr>
          <w:rFonts w:ascii="Times New Roman" w:hAnsi="Times New Roman" w:cs="Times New Roman"/>
          <w:sz w:val="24"/>
          <w:szCs w:val="24"/>
        </w:rPr>
        <w:t xml:space="preserve"> in the in</w:t>
      </w:r>
      <w:r>
        <w:rPr>
          <w:rFonts w:ascii="Times New Roman" w:hAnsi="Times New Roman" w:cs="Times New Roman"/>
          <w:sz w:val="24"/>
          <w:szCs w:val="24"/>
        </w:rPr>
        <w:t>ternet</w:t>
      </w:r>
      <w:r w:rsidRPr="00725AE0">
        <w:rPr>
          <w:rFonts w:ascii="Times New Roman" w:hAnsi="Times New Roman" w:cs="Times New Roman"/>
          <w:sz w:val="24"/>
          <w:szCs w:val="24"/>
        </w:rPr>
        <w:t xml:space="preserve"> aids </w:t>
      </w:r>
      <w:r w:rsidRPr="00725AE0">
        <w:rPr>
          <w:rFonts w:ascii="Times New Roman" w:hAnsi="Times New Roman" w:cs="Times New Roman"/>
          <w:sz w:val="24"/>
          <w:szCs w:val="24"/>
        </w:rPr>
        <w:t xml:space="preserve">in </w:t>
      </w:r>
      <w:r w:rsidRPr="00725AE0">
        <w:rPr>
          <w:rFonts w:ascii="Times New Roman" w:hAnsi="Times New Roman" w:cs="Times New Roman"/>
          <w:sz w:val="24"/>
          <w:szCs w:val="24"/>
        </w:rPr>
        <w:t>minimizing the chances of frauds.</w:t>
      </w:r>
      <w:r w:rsidRPr="00725AE0">
        <w:rPr>
          <w:rFonts w:ascii="Times New Roman" w:hAnsi="Times New Roman" w:cs="Times New Roman"/>
          <w:sz w:val="24"/>
          <w:szCs w:val="24"/>
        </w:rPr>
        <w:t xml:space="preserve"> </w:t>
      </w:r>
      <w:r w:rsidRPr="00725AE0">
        <w:rPr>
          <w:rFonts w:ascii="Times New Roman" w:hAnsi="Times New Roman" w:cs="Times New Roman"/>
          <w:sz w:val="24"/>
          <w:szCs w:val="24"/>
        </w:rPr>
        <w:t xml:space="preserve">This makes it a </w:t>
      </w:r>
      <w:r w:rsidRPr="00725AE0">
        <w:rPr>
          <w:rFonts w:ascii="Times New Roman" w:hAnsi="Times New Roman" w:cs="Times New Roman"/>
          <w:sz w:val="24"/>
          <w:szCs w:val="24"/>
        </w:rPr>
        <w:t>preferred</w:t>
      </w:r>
      <w:r w:rsidRPr="00725AE0">
        <w:rPr>
          <w:rFonts w:ascii="Times New Roman" w:hAnsi="Times New Roman" w:cs="Times New Roman"/>
          <w:sz w:val="24"/>
          <w:szCs w:val="24"/>
        </w:rPr>
        <w:t xml:space="preserve"> channel of money transactions</w:t>
      </w:r>
      <w:r>
        <w:rPr>
          <w:rFonts w:ascii="Times New Roman" w:hAnsi="Times New Roman" w:cs="Times New Roman"/>
          <w:sz w:val="24"/>
          <w:szCs w:val="24"/>
        </w:rPr>
        <w:t xml:space="preserve"> between companies and business people</w:t>
      </w:r>
      <w:r w:rsidRPr="00725AE0">
        <w:rPr>
          <w:rFonts w:ascii="Times New Roman" w:hAnsi="Times New Roman" w:cs="Times New Roman"/>
          <w:sz w:val="24"/>
          <w:szCs w:val="24"/>
        </w:rPr>
        <w:t xml:space="preserve"> and as</w:t>
      </w:r>
      <w:r w:rsidRPr="00725AE0">
        <w:rPr>
          <w:rFonts w:ascii="Times New Roman" w:hAnsi="Times New Roman" w:cs="Times New Roman"/>
          <w:sz w:val="24"/>
          <w:szCs w:val="24"/>
        </w:rPr>
        <w:t xml:space="preserve"> a platform to</w:t>
      </w:r>
      <w:r>
        <w:rPr>
          <w:rFonts w:ascii="Times New Roman" w:hAnsi="Times New Roman" w:cs="Times New Roman"/>
          <w:sz w:val="24"/>
          <w:szCs w:val="24"/>
        </w:rPr>
        <w:t xml:space="preserve"> heavily</w:t>
      </w:r>
      <w:r w:rsidRPr="00725AE0">
        <w:rPr>
          <w:rFonts w:ascii="Times New Roman" w:hAnsi="Times New Roman" w:cs="Times New Roman"/>
          <w:sz w:val="24"/>
          <w:szCs w:val="24"/>
        </w:rPr>
        <w:t xml:space="preserve"> invest in. </w:t>
      </w:r>
    </w:p>
    <w:p w14:paraId="42655B3B" w14:textId="77777777" w:rsidR="00725AE0" w:rsidRPr="00725AE0" w:rsidRDefault="00266FCE" w:rsidP="00AC40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hAnsi="Times New Roman" w:cs="Times New Roman"/>
          <w:sz w:val="24"/>
          <w:szCs w:val="24"/>
        </w:rPr>
        <w:br w:type="page"/>
      </w:r>
    </w:p>
    <w:p w14:paraId="4569AD64" w14:textId="77777777" w:rsidR="00725AE0" w:rsidRPr="00725AE0" w:rsidRDefault="00266FCE" w:rsidP="00AC40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22DAFB2" w14:textId="77777777" w:rsidR="00725AE0" w:rsidRPr="00725AE0" w:rsidRDefault="00266FCE" w:rsidP="00AC408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hAnsi="Times New Roman" w:cs="Times New Roman"/>
          <w:sz w:val="24"/>
          <w:szCs w:val="24"/>
        </w:rPr>
        <w:t>Fischer, S. (2015). The federal reserve and the global economy. </w:t>
      </w:r>
      <w:r w:rsidRPr="00725AE0">
        <w:rPr>
          <w:rFonts w:ascii="Times New Roman" w:hAnsi="Times New Roman" w:cs="Times New Roman"/>
          <w:i/>
          <w:iCs/>
          <w:sz w:val="24"/>
          <w:szCs w:val="24"/>
        </w:rPr>
        <w:t>IMF Eco</w:t>
      </w:r>
      <w:r w:rsidRPr="00725AE0">
        <w:rPr>
          <w:rFonts w:ascii="Times New Roman" w:hAnsi="Times New Roman" w:cs="Times New Roman"/>
          <w:i/>
          <w:iCs/>
          <w:sz w:val="24"/>
          <w:szCs w:val="24"/>
        </w:rPr>
        <w:t>nomic Review</w:t>
      </w:r>
      <w:r w:rsidRPr="00725AE0">
        <w:rPr>
          <w:rFonts w:ascii="Times New Roman" w:hAnsi="Times New Roman" w:cs="Times New Roman"/>
          <w:sz w:val="24"/>
          <w:szCs w:val="24"/>
        </w:rPr>
        <w:t>, </w:t>
      </w:r>
      <w:r w:rsidRPr="00725AE0">
        <w:rPr>
          <w:rFonts w:ascii="Times New Roman" w:hAnsi="Times New Roman" w:cs="Times New Roman"/>
          <w:i/>
          <w:iCs/>
          <w:sz w:val="24"/>
          <w:szCs w:val="24"/>
        </w:rPr>
        <w:t>63</w:t>
      </w:r>
      <w:r w:rsidRPr="00725AE0">
        <w:rPr>
          <w:rFonts w:ascii="Times New Roman" w:hAnsi="Times New Roman" w:cs="Times New Roman"/>
          <w:sz w:val="24"/>
          <w:szCs w:val="24"/>
        </w:rPr>
        <w:t>(1), 8-21.</w:t>
      </w:r>
    </w:p>
    <w:p w14:paraId="2DB9F564" w14:textId="77777777" w:rsidR="00725AE0" w:rsidRPr="00725AE0" w:rsidRDefault="00266FCE" w:rsidP="00AC408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hAnsi="Times New Roman" w:cs="Times New Roman"/>
          <w:sz w:val="24"/>
          <w:szCs w:val="24"/>
        </w:rPr>
        <w:t>Hall, R. E., &amp; Reis, R. (2016). </w:t>
      </w:r>
      <w:r w:rsidRPr="00725AE0">
        <w:rPr>
          <w:rFonts w:ascii="Times New Roman" w:hAnsi="Times New Roman" w:cs="Times New Roman"/>
          <w:iCs/>
          <w:sz w:val="24"/>
          <w:szCs w:val="24"/>
        </w:rPr>
        <w:t>Achieving price stability by manipulating the central bank’s payment on reserves</w:t>
      </w:r>
      <w:r w:rsidRPr="00725AE0">
        <w:rPr>
          <w:rFonts w:ascii="Times New Roman" w:hAnsi="Times New Roman" w:cs="Times New Roman"/>
          <w:sz w:val="24"/>
          <w:szCs w:val="24"/>
        </w:rPr>
        <w:t> (No. w22761). National Bureau of Economic Research.</w:t>
      </w:r>
    </w:p>
    <w:p w14:paraId="5207B9DF" w14:textId="77777777" w:rsidR="00725AE0" w:rsidRPr="00725AE0" w:rsidRDefault="00266FCE" w:rsidP="00AC408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25AE0">
        <w:rPr>
          <w:rFonts w:ascii="Times New Roman" w:hAnsi="Times New Roman" w:cs="Times New Roman"/>
          <w:sz w:val="24"/>
          <w:szCs w:val="24"/>
        </w:rPr>
        <w:t>Harker, P. T. (2017). </w:t>
      </w:r>
      <w:r w:rsidRPr="00725AE0">
        <w:rPr>
          <w:rFonts w:ascii="Times New Roman" w:hAnsi="Times New Roman" w:cs="Times New Roman"/>
          <w:iCs/>
          <w:sz w:val="24"/>
          <w:szCs w:val="24"/>
        </w:rPr>
        <w:t>Economic Outlook: The labor market, rates,</w:t>
      </w:r>
      <w:r w:rsidRPr="00725AE0">
        <w:rPr>
          <w:rFonts w:ascii="Times New Roman" w:hAnsi="Times New Roman" w:cs="Times New Roman"/>
          <w:iCs/>
          <w:sz w:val="24"/>
          <w:szCs w:val="24"/>
        </w:rPr>
        <w:t xml:space="preserve"> and the balance sheet</w:t>
      </w:r>
      <w:r w:rsidRPr="00725AE0">
        <w:rPr>
          <w:rFonts w:ascii="Times New Roman" w:hAnsi="Times New Roman" w:cs="Times New Roman"/>
          <w:sz w:val="24"/>
          <w:szCs w:val="24"/>
        </w:rPr>
        <w:t> (No. 135).</w:t>
      </w:r>
    </w:p>
    <w:p w14:paraId="0D7287DE" w14:textId="77777777" w:rsidR="00A620B6" w:rsidRPr="00725AE0" w:rsidRDefault="00266FCE" w:rsidP="00AC4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DD2F9AE" w14:textId="77777777" w:rsidR="00A620B6" w:rsidRPr="00725AE0" w:rsidRDefault="00266FCE" w:rsidP="00AC4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1C18498" w14:textId="77777777" w:rsidR="00A620B6" w:rsidRPr="00725AE0" w:rsidRDefault="00266FCE" w:rsidP="00AC4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80882C7" w14:textId="77777777" w:rsidR="006F6504" w:rsidRPr="00725AE0" w:rsidRDefault="00266FCE" w:rsidP="00AC4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6F6504" w:rsidRPr="00725AE0" w:rsidSect="001D6A2C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69E201" w14:textId="77777777" w:rsidR="00266FCE" w:rsidRDefault="00266FCE">
      <w:pPr>
        <w:spacing w:after="0" w:line="240" w:lineRule="auto"/>
      </w:pPr>
      <w:r>
        <w:separator/>
      </w:r>
    </w:p>
  </w:endnote>
  <w:endnote w:type="continuationSeparator" w:id="0">
    <w:p w14:paraId="35AD2459" w14:textId="77777777" w:rsidR="00266FCE" w:rsidRDefault="00266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02A4DB" w14:textId="77777777" w:rsidR="00266FCE" w:rsidRDefault="00266FCE">
      <w:pPr>
        <w:spacing w:after="0" w:line="240" w:lineRule="auto"/>
      </w:pPr>
      <w:r>
        <w:separator/>
      </w:r>
    </w:p>
  </w:footnote>
  <w:footnote w:type="continuationSeparator" w:id="0">
    <w:p w14:paraId="2D68F6AC" w14:textId="77777777" w:rsidR="00266FCE" w:rsidRDefault="00266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4326753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234892" w14:textId="11C3AC64" w:rsidR="00AC408F" w:rsidRPr="00AC408F" w:rsidRDefault="00266FCE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AC408F">
          <w:rPr>
            <w:rFonts w:ascii="Times New Roman" w:hAnsi="Times New Roman" w:cs="Times New Roman"/>
            <w:sz w:val="20"/>
            <w:szCs w:val="20"/>
          </w:rPr>
          <w:t>PRINCIPLES OF BUSINESS: THE BANKING AND CURRENCY SYSTEM IN THE U.S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                       </w:t>
        </w:r>
        <w:r w:rsidRPr="00AC408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C408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C408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C3B7C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AC408F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09A3EFC5" w14:textId="77777777" w:rsidR="00160F6E" w:rsidRPr="00AC408F" w:rsidRDefault="00266FCE" w:rsidP="00160F6E">
    <w:pPr>
      <w:pStyle w:val="Header"/>
      <w:tabs>
        <w:tab w:val="clear" w:pos="4680"/>
        <w:tab w:val="clear" w:pos="9360"/>
        <w:tab w:val="left" w:pos="3074"/>
      </w:tabs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FF1BB" w14:textId="77777777" w:rsidR="00AC408F" w:rsidRPr="00AC408F" w:rsidRDefault="00266FCE" w:rsidP="00AC408F">
    <w:pPr>
      <w:pStyle w:val="Header"/>
      <w:rPr>
        <w:rFonts w:ascii="Times New Roman" w:hAnsi="Times New Roman" w:cs="Times New Roman"/>
        <w:sz w:val="20"/>
        <w:szCs w:val="20"/>
      </w:rPr>
    </w:pPr>
    <w:r w:rsidRPr="00AC408F">
      <w:rPr>
        <w:rFonts w:ascii="Times New Roman" w:hAnsi="Times New Roman" w:cs="Times New Roman"/>
        <w:sz w:val="20"/>
        <w:szCs w:val="20"/>
      </w:rPr>
      <w:t xml:space="preserve">Running head: </w:t>
    </w:r>
    <w:r w:rsidRPr="00AC408F">
      <w:rPr>
        <w:rFonts w:ascii="Times New Roman" w:hAnsi="Times New Roman" w:cs="Times New Roman"/>
        <w:sz w:val="20"/>
        <w:szCs w:val="20"/>
      </w:rPr>
      <w:t>PRINCIPLES OF BUSINESS: THE BANKING AND CURRENCY SYSTEM IN THE U.S</w:t>
    </w:r>
  </w:p>
  <w:p w14:paraId="525954F2" w14:textId="77777777" w:rsidR="001D6A2C" w:rsidRPr="00AC408F" w:rsidRDefault="00266FCE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A60E71"/>
    <w:multiLevelType w:val="hybridMultilevel"/>
    <w:tmpl w:val="828A493C"/>
    <w:lvl w:ilvl="0" w:tplc="1F5EB60E">
      <w:start w:val="1"/>
      <w:numFmt w:val="decimal"/>
      <w:lvlText w:val="%1."/>
      <w:lvlJc w:val="left"/>
      <w:pPr>
        <w:ind w:left="720" w:hanging="360"/>
      </w:pPr>
    </w:lvl>
    <w:lvl w:ilvl="1" w:tplc="DB0857C0" w:tentative="1">
      <w:start w:val="1"/>
      <w:numFmt w:val="lowerLetter"/>
      <w:lvlText w:val="%2."/>
      <w:lvlJc w:val="left"/>
      <w:pPr>
        <w:ind w:left="1440" w:hanging="360"/>
      </w:pPr>
    </w:lvl>
    <w:lvl w:ilvl="2" w:tplc="F40C0BA0" w:tentative="1">
      <w:start w:val="1"/>
      <w:numFmt w:val="lowerRoman"/>
      <w:lvlText w:val="%3."/>
      <w:lvlJc w:val="right"/>
      <w:pPr>
        <w:ind w:left="2160" w:hanging="180"/>
      </w:pPr>
    </w:lvl>
    <w:lvl w:ilvl="3" w:tplc="77428B22" w:tentative="1">
      <w:start w:val="1"/>
      <w:numFmt w:val="decimal"/>
      <w:lvlText w:val="%4."/>
      <w:lvlJc w:val="left"/>
      <w:pPr>
        <w:ind w:left="2880" w:hanging="360"/>
      </w:pPr>
    </w:lvl>
    <w:lvl w:ilvl="4" w:tplc="2B0CC592" w:tentative="1">
      <w:start w:val="1"/>
      <w:numFmt w:val="lowerLetter"/>
      <w:lvlText w:val="%5."/>
      <w:lvlJc w:val="left"/>
      <w:pPr>
        <w:ind w:left="3600" w:hanging="360"/>
      </w:pPr>
    </w:lvl>
    <w:lvl w:ilvl="5" w:tplc="24ECFE8E" w:tentative="1">
      <w:start w:val="1"/>
      <w:numFmt w:val="lowerRoman"/>
      <w:lvlText w:val="%6."/>
      <w:lvlJc w:val="right"/>
      <w:pPr>
        <w:ind w:left="4320" w:hanging="180"/>
      </w:pPr>
    </w:lvl>
    <w:lvl w:ilvl="6" w:tplc="15607B5A" w:tentative="1">
      <w:start w:val="1"/>
      <w:numFmt w:val="decimal"/>
      <w:lvlText w:val="%7."/>
      <w:lvlJc w:val="left"/>
      <w:pPr>
        <w:ind w:left="5040" w:hanging="360"/>
      </w:pPr>
    </w:lvl>
    <w:lvl w:ilvl="7" w:tplc="A5B81678" w:tentative="1">
      <w:start w:val="1"/>
      <w:numFmt w:val="lowerLetter"/>
      <w:lvlText w:val="%8."/>
      <w:lvlJc w:val="left"/>
      <w:pPr>
        <w:ind w:left="5760" w:hanging="360"/>
      </w:pPr>
    </w:lvl>
    <w:lvl w:ilvl="8" w:tplc="5DF857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A2E1D"/>
    <w:multiLevelType w:val="hybridMultilevel"/>
    <w:tmpl w:val="984621BA"/>
    <w:lvl w:ilvl="0" w:tplc="3CEC79E4">
      <w:start w:val="1"/>
      <w:numFmt w:val="decimal"/>
      <w:lvlText w:val="%1."/>
      <w:lvlJc w:val="left"/>
      <w:pPr>
        <w:ind w:left="720" w:hanging="360"/>
      </w:pPr>
    </w:lvl>
    <w:lvl w:ilvl="1" w:tplc="8B108BEC" w:tentative="1">
      <w:start w:val="1"/>
      <w:numFmt w:val="lowerLetter"/>
      <w:lvlText w:val="%2."/>
      <w:lvlJc w:val="left"/>
      <w:pPr>
        <w:ind w:left="1440" w:hanging="360"/>
      </w:pPr>
    </w:lvl>
    <w:lvl w:ilvl="2" w:tplc="8230CE76" w:tentative="1">
      <w:start w:val="1"/>
      <w:numFmt w:val="lowerRoman"/>
      <w:lvlText w:val="%3."/>
      <w:lvlJc w:val="right"/>
      <w:pPr>
        <w:ind w:left="2160" w:hanging="180"/>
      </w:pPr>
    </w:lvl>
    <w:lvl w:ilvl="3" w:tplc="36F01FC0" w:tentative="1">
      <w:start w:val="1"/>
      <w:numFmt w:val="decimal"/>
      <w:lvlText w:val="%4."/>
      <w:lvlJc w:val="left"/>
      <w:pPr>
        <w:ind w:left="2880" w:hanging="360"/>
      </w:pPr>
    </w:lvl>
    <w:lvl w:ilvl="4" w:tplc="8B1E66C6" w:tentative="1">
      <w:start w:val="1"/>
      <w:numFmt w:val="lowerLetter"/>
      <w:lvlText w:val="%5."/>
      <w:lvlJc w:val="left"/>
      <w:pPr>
        <w:ind w:left="3600" w:hanging="360"/>
      </w:pPr>
    </w:lvl>
    <w:lvl w:ilvl="5" w:tplc="10F87392" w:tentative="1">
      <w:start w:val="1"/>
      <w:numFmt w:val="lowerRoman"/>
      <w:lvlText w:val="%6."/>
      <w:lvlJc w:val="right"/>
      <w:pPr>
        <w:ind w:left="4320" w:hanging="180"/>
      </w:pPr>
    </w:lvl>
    <w:lvl w:ilvl="6" w:tplc="385A38D0" w:tentative="1">
      <w:start w:val="1"/>
      <w:numFmt w:val="decimal"/>
      <w:lvlText w:val="%7."/>
      <w:lvlJc w:val="left"/>
      <w:pPr>
        <w:ind w:left="5040" w:hanging="360"/>
      </w:pPr>
    </w:lvl>
    <w:lvl w:ilvl="7" w:tplc="10B8AF5A" w:tentative="1">
      <w:start w:val="1"/>
      <w:numFmt w:val="lowerLetter"/>
      <w:lvlText w:val="%8."/>
      <w:lvlJc w:val="left"/>
      <w:pPr>
        <w:ind w:left="5760" w:hanging="360"/>
      </w:pPr>
    </w:lvl>
    <w:lvl w:ilvl="8" w:tplc="7CE00AA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Ixt7S0MLA0NTYyNDJS0lEKTi0uzszPAykwrAUAoxACWiwAAAA="/>
  </w:docVars>
  <w:rsids>
    <w:rsidRoot w:val="007A7F8D"/>
    <w:rsid w:val="00266FCE"/>
    <w:rsid w:val="005458BF"/>
    <w:rsid w:val="007A7F8D"/>
    <w:rsid w:val="008C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C9E95"/>
  <w15:chartTrackingRefBased/>
  <w15:docId w15:val="{0379A3C7-ED5B-48D9-B772-7C56BE815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134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B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0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F6E"/>
  </w:style>
  <w:style w:type="paragraph" w:styleId="Footer">
    <w:name w:val="footer"/>
    <w:basedOn w:val="Normal"/>
    <w:link w:val="FooterChar"/>
    <w:uiPriority w:val="99"/>
    <w:unhideWhenUsed/>
    <w:rsid w:val="00160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F6E"/>
  </w:style>
  <w:style w:type="character" w:styleId="Hyperlink">
    <w:name w:val="Hyperlink"/>
    <w:basedOn w:val="DefaultParagraphFont"/>
    <w:uiPriority w:val="99"/>
    <w:semiHidden/>
    <w:unhideWhenUsed/>
    <w:rsid w:val="002E6EF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134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8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8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oSP-taqLWP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ederalreserve.gov/monetarypolicy/beigebook/beigebook2008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5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7</cp:revision>
  <dcterms:created xsi:type="dcterms:W3CDTF">2018-02-07T07:55:00Z</dcterms:created>
  <dcterms:modified xsi:type="dcterms:W3CDTF">2018-02-07T15:18:00Z</dcterms:modified>
</cp:coreProperties>
</file>